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719A" w14:textId="57D48431" w:rsidR="00B33FDD" w:rsidRPr="005E3218" w:rsidRDefault="00661CEE" w:rsidP="00661CEE">
      <w:pPr>
        <w:jc w:val="center"/>
        <w:rPr>
          <w:rFonts w:ascii="Arial" w:hAnsi="Arial" w:cs="Arial"/>
          <w:b/>
          <w:sz w:val="24"/>
          <w:szCs w:val="24"/>
        </w:rPr>
      </w:pPr>
      <w:r w:rsidRPr="00A759C8">
        <w:rPr>
          <w:rFonts w:ascii="Calibri" w:hAnsi="Calibri" w:cs="Calibri"/>
          <w:noProof/>
        </w:rPr>
        <w:drawing>
          <wp:anchor distT="152400" distB="152400" distL="152400" distR="152400" simplePos="0" relativeHeight="251659264" behindDoc="0" locked="0" layoutInCell="1" allowOverlap="1" wp14:anchorId="4AFF5A59" wp14:editId="3C97F5B0">
            <wp:simplePos x="0" y="0"/>
            <wp:positionH relativeFrom="page">
              <wp:posOffset>4116070</wp:posOffset>
            </wp:positionH>
            <wp:positionV relativeFrom="margin">
              <wp:posOffset>-853440</wp:posOffset>
            </wp:positionV>
            <wp:extent cx="3314700" cy="1003300"/>
            <wp:effectExtent l="0" t="0" r="0" b="6350"/>
            <wp:wrapThrough wrapText="bothSides">
              <wp:wrapPolygon edited="0">
                <wp:start x="0" y="0"/>
                <wp:lineTo x="0" y="21327"/>
                <wp:lineTo x="21476" y="21327"/>
                <wp:lineTo x="21476"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stretch>
                      <a:fillRect/>
                    </a:stretch>
                  </pic:blipFill>
                  <pic:spPr>
                    <a:xfrm>
                      <a:off x="0" y="0"/>
                      <a:ext cx="3314700" cy="1003300"/>
                    </a:xfrm>
                    <a:prstGeom prst="rect">
                      <a:avLst/>
                    </a:prstGeom>
                    <a:ln w="12700" cap="flat">
                      <a:noFill/>
                      <a:miter lim="400000"/>
                    </a:ln>
                    <a:effectLst/>
                  </pic:spPr>
                </pic:pic>
              </a:graphicData>
            </a:graphic>
          </wp:anchor>
        </w:drawing>
      </w:r>
    </w:p>
    <w:p w14:paraId="09082592" w14:textId="77777777" w:rsidR="00B33FDD" w:rsidRPr="00661CEE" w:rsidRDefault="00B33FDD" w:rsidP="00B33FDD">
      <w:pPr>
        <w:jc w:val="center"/>
        <w:rPr>
          <w:rFonts w:ascii="Arial" w:hAnsi="Arial" w:cs="Arial"/>
          <w:b/>
          <w:sz w:val="32"/>
          <w:szCs w:val="32"/>
        </w:rPr>
      </w:pPr>
      <w:r w:rsidRPr="00661CEE">
        <w:rPr>
          <w:rFonts w:ascii="Arial" w:hAnsi="Arial" w:cs="Arial"/>
          <w:b/>
          <w:sz w:val="32"/>
          <w:szCs w:val="32"/>
        </w:rPr>
        <w:t>WHISTLEBLOWING POLICY</w:t>
      </w:r>
    </w:p>
    <w:p w14:paraId="1E48FFE1" w14:textId="77777777" w:rsidR="00B33FDD" w:rsidRDefault="00B33FDD" w:rsidP="00B33FDD">
      <w:pPr>
        <w:rPr>
          <w:rFonts w:ascii="Arial" w:hAnsi="Arial" w:cs="Arial"/>
          <w:sz w:val="24"/>
          <w:szCs w:val="24"/>
        </w:rPr>
      </w:pPr>
    </w:p>
    <w:p w14:paraId="718D11BC" w14:textId="77777777" w:rsidR="00B33FDD" w:rsidRPr="00026CFE" w:rsidRDefault="00B33FDD" w:rsidP="00B33FDD">
      <w:pPr>
        <w:numPr>
          <w:ilvl w:val="0"/>
          <w:numId w:val="1"/>
        </w:numPr>
        <w:rPr>
          <w:rFonts w:ascii="Arial" w:hAnsi="Arial" w:cs="Arial"/>
          <w:b/>
          <w:sz w:val="24"/>
          <w:szCs w:val="24"/>
        </w:rPr>
      </w:pPr>
      <w:bookmarkStart w:id="0" w:name="a563200"/>
      <w:bookmarkStart w:id="1" w:name="_Toc457312430"/>
      <w:bookmarkStart w:id="2" w:name="main"/>
      <w:r w:rsidRPr="00026CFE">
        <w:rPr>
          <w:rFonts w:ascii="Arial" w:hAnsi="Arial" w:cs="Arial"/>
          <w:b/>
          <w:sz w:val="24"/>
          <w:szCs w:val="24"/>
        </w:rPr>
        <w:t>About this Policy</w:t>
      </w:r>
      <w:bookmarkEnd w:id="0"/>
      <w:bookmarkEnd w:id="1"/>
    </w:p>
    <w:p w14:paraId="4BEE3F93" w14:textId="77777777" w:rsidR="00B33FDD" w:rsidRPr="00026CFE" w:rsidRDefault="00B33FDD" w:rsidP="00B33FDD">
      <w:pPr>
        <w:numPr>
          <w:ilvl w:val="1"/>
          <w:numId w:val="1"/>
        </w:numPr>
        <w:rPr>
          <w:rFonts w:ascii="Arial" w:hAnsi="Arial" w:cs="Arial"/>
          <w:sz w:val="24"/>
          <w:szCs w:val="24"/>
        </w:rPr>
      </w:pPr>
      <w:bookmarkStart w:id="3" w:name="a1025493"/>
      <w:r w:rsidRPr="00026CFE">
        <w:rPr>
          <w:rFonts w:ascii="Arial" w:hAnsi="Arial" w:cs="Arial"/>
          <w:sz w:val="24"/>
          <w:szCs w:val="24"/>
        </w:rPr>
        <w:t>We are committed to honesty and integrity in our church life and we expect all involved to maintain high standards. Any suspected wrongdoing</w:t>
      </w:r>
      <w:r>
        <w:rPr>
          <w:rFonts w:ascii="Arial" w:hAnsi="Arial" w:cs="Arial"/>
          <w:sz w:val="24"/>
          <w:szCs w:val="24"/>
        </w:rPr>
        <w:t>, including “covering up”,</w:t>
      </w:r>
      <w:r w:rsidRPr="00026CFE">
        <w:rPr>
          <w:rFonts w:ascii="Arial" w:hAnsi="Arial" w:cs="Arial"/>
          <w:sz w:val="24"/>
          <w:szCs w:val="24"/>
        </w:rPr>
        <w:t xml:space="preserve"> should be reported as soon as possible.</w:t>
      </w:r>
      <w:bookmarkEnd w:id="3"/>
    </w:p>
    <w:p w14:paraId="0E09C1FF" w14:textId="5EEAB83F" w:rsidR="00B33FDD" w:rsidRPr="00B2497F" w:rsidRDefault="00B33FDD" w:rsidP="00B33FDD">
      <w:pPr>
        <w:numPr>
          <w:ilvl w:val="1"/>
          <w:numId w:val="1"/>
        </w:numPr>
        <w:rPr>
          <w:rFonts w:ascii="Arial" w:hAnsi="Arial" w:cs="Arial"/>
          <w:color w:val="000000" w:themeColor="text1"/>
          <w:sz w:val="24"/>
          <w:szCs w:val="24"/>
        </w:rPr>
      </w:pPr>
      <w:bookmarkStart w:id="4" w:name="a309699"/>
      <w:r w:rsidRPr="00026CFE">
        <w:rPr>
          <w:rFonts w:ascii="Arial" w:hAnsi="Arial" w:cs="Arial"/>
          <w:sz w:val="24"/>
          <w:szCs w:val="24"/>
        </w:rPr>
        <w:t>This policy covers all ministers, officers, volunteers, employees and casual workers</w:t>
      </w:r>
      <w:r>
        <w:rPr>
          <w:rFonts w:ascii="Arial" w:hAnsi="Arial" w:cs="Arial"/>
          <w:color w:val="FF0000"/>
          <w:sz w:val="24"/>
          <w:szCs w:val="24"/>
        </w:rPr>
        <w:t xml:space="preserve"> </w:t>
      </w:r>
      <w:r w:rsidRPr="00B2497F">
        <w:rPr>
          <w:rFonts w:ascii="Arial" w:hAnsi="Arial" w:cs="Arial"/>
          <w:color w:val="000000" w:themeColor="text1"/>
          <w:sz w:val="24"/>
          <w:szCs w:val="24"/>
        </w:rPr>
        <w:t xml:space="preserve">who are </w:t>
      </w:r>
      <w:r w:rsidR="008251CC">
        <w:rPr>
          <w:rFonts w:ascii="Arial" w:hAnsi="Arial" w:cs="Arial"/>
          <w:color w:val="000000" w:themeColor="text1"/>
          <w:sz w:val="24"/>
          <w:szCs w:val="24"/>
        </w:rPr>
        <w:t>working on behalf of the church</w:t>
      </w:r>
      <w:r w:rsidRPr="00B2497F">
        <w:rPr>
          <w:rFonts w:ascii="Arial" w:hAnsi="Arial" w:cs="Arial"/>
          <w:color w:val="000000" w:themeColor="text1"/>
          <w:sz w:val="24"/>
          <w:szCs w:val="24"/>
        </w:rPr>
        <w:t>.</w:t>
      </w:r>
      <w:bookmarkEnd w:id="4"/>
    </w:p>
    <w:p w14:paraId="27641414" w14:textId="77777777" w:rsidR="00B33FDD" w:rsidRPr="00026CFE" w:rsidRDefault="00B33FDD" w:rsidP="00B33FDD">
      <w:pPr>
        <w:numPr>
          <w:ilvl w:val="1"/>
          <w:numId w:val="1"/>
        </w:numPr>
        <w:rPr>
          <w:rFonts w:ascii="Arial" w:hAnsi="Arial" w:cs="Arial"/>
          <w:sz w:val="24"/>
          <w:szCs w:val="24"/>
        </w:rPr>
      </w:pPr>
      <w:bookmarkStart w:id="5" w:name="a630928"/>
      <w:r w:rsidRPr="00026CFE">
        <w:rPr>
          <w:rFonts w:ascii="Arial" w:hAnsi="Arial" w:cs="Arial"/>
          <w:sz w:val="24"/>
          <w:szCs w:val="24"/>
        </w:rPr>
        <w:t>This policy does not form part of any employee's contract of employment and we may amend it at any time.</w:t>
      </w:r>
      <w:bookmarkEnd w:id="5"/>
    </w:p>
    <w:p w14:paraId="4562FED5" w14:textId="77777777" w:rsidR="00B33FDD" w:rsidRPr="00026CFE" w:rsidRDefault="00B33FDD" w:rsidP="00B33FDD">
      <w:pPr>
        <w:numPr>
          <w:ilvl w:val="0"/>
          <w:numId w:val="1"/>
        </w:numPr>
        <w:rPr>
          <w:rFonts w:ascii="Arial" w:hAnsi="Arial" w:cs="Arial"/>
          <w:b/>
          <w:sz w:val="24"/>
          <w:szCs w:val="24"/>
        </w:rPr>
      </w:pPr>
      <w:bookmarkStart w:id="6" w:name="a566871"/>
      <w:bookmarkStart w:id="7" w:name="_Toc457312431"/>
      <w:r w:rsidRPr="00026CFE">
        <w:rPr>
          <w:rFonts w:ascii="Arial" w:hAnsi="Arial" w:cs="Arial"/>
          <w:b/>
          <w:sz w:val="24"/>
          <w:szCs w:val="24"/>
        </w:rPr>
        <w:t>What Is Whistleblowing?</w:t>
      </w:r>
      <w:bookmarkEnd w:id="6"/>
      <w:bookmarkEnd w:id="7"/>
    </w:p>
    <w:p w14:paraId="1B4C67D3" w14:textId="39BF7C9D" w:rsidR="00D92825" w:rsidRDefault="00B33FDD" w:rsidP="00B80A14">
      <w:pPr>
        <w:shd w:val="clear" w:color="auto" w:fill="FFFFFF"/>
        <w:spacing w:after="0" w:line="240" w:lineRule="auto"/>
        <w:ind w:left="1440"/>
        <w:rPr>
          <w:rFonts w:ascii="Arial" w:hAnsi="Arial" w:cs="Arial"/>
          <w:sz w:val="24"/>
          <w:szCs w:val="24"/>
        </w:rPr>
      </w:pPr>
      <w:r w:rsidRPr="00026CFE">
        <w:rPr>
          <w:rFonts w:ascii="Arial" w:hAnsi="Arial" w:cs="Arial"/>
          <w:sz w:val="24"/>
          <w:szCs w:val="24"/>
        </w:rPr>
        <w:t>Whistleblowing is the reporting of suspected wrongdoing or dangers in relation to our activities. This includes bribery, fraud or other criminal activity, miscarriages of justice, health and safety risks, damage to the environment and any breach of legal or professional obligations</w:t>
      </w:r>
      <w:bookmarkStart w:id="8" w:name="a897992"/>
      <w:bookmarkStart w:id="9" w:name="_Toc457312432"/>
      <w:r w:rsidR="00B80A14">
        <w:rPr>
          <w:rFonts w:ascii="Arial" w:hAnsi="Arial" w:cs="Arial"/>
          <w:sz w:val="24"/>
          <w:szCs w:val="24"/>
        </w:rPr>
        <w:t xml:space="preserve"> including conflict of interest.</w:t>
      </w:r>
    </w:p>
    <w:p w14:paraId="13EC08B1" w14:textId="77777777" w:rsidR="00B80A14" w:rsidRDefault="00B80A14" w:rsidP="00B80A14">
      <w:pPr>
        <w:shd w:val="clear" w:color="auto" w:fill="FFFFFF"/>
        <w:spacing w:after="0" w:line="240" w:lineRule="auto"/>
        <w:ind w:left="1440"/>
        <w:rPr>
          <w:rFonts w:ascii="Arial" w:hAnsi="Arial" w:cs="Arial"/>
          <w:sz w:val="24"/>
          <w:szCs w:val="24"/>
        </w:rPr>
      </w:pPr>
    </w:p>
    <w:p w14:paraId="34293A3F" w14:textId="70918FF4" w:rsidR="00B33FDD" w:rsidRPr="00026CFE" w:rsidRDefault="00B33FDD" w:rsidP="00D92825">
      <w:pPr>
        <w:ind w:left="850"/>
        <w:rPr>
          <w:rFonts w:ascii="Arial" w:hAnsi="Arial" w:cs="Arial"/>
          <w:b/>
          <w:sz w:val="24"/>
          <w:szCs w:val="24"/>
        </w:rPr>
      </w:pPr>
      <w:r w:rsidRPr="00026CFE">
        <w:rPr>
          <w:rFonts w:ascii="Arial" w:hAnsi="Arial" w:cs="Arial"/>
          <w:b/>
          <w:sz w:val="24"/>
          <w:szCs w:val="24"/>
        </w:rPr>
        <w:t>How to Raise a Concern</w:t>
      </w:r>
      <w:bookmarkEnd w:id="8"/>
      <w:bookmarkEnd w:id="9"/>
    </w:p>
    <w:p w14:paraId="23A9A2AB" w14:textId="08C9D3A6" w:rsidR="00B13B4D" w:rsidRDefault="00B13B4D" w:rsidP="00B33FDD">
      <w:pPr>
        <w:pStyle w:val="Level3Number"/>
        <w:ind w:left="851"/>
        <w:outlineLvl w:val="1"/>
      </w:pPr>
      <w:bookmarkStart w:id="10" w:name="a667771"/>
      <w:r>
        <w:t>If any person (including a child or vulnerable adult) is in immediate danger of significant or serious harm you should first contact the Police on 999.</w:t>
      </w:r>
    </w:p>
    <w:p w14:paraId="2CAC5337" w14:textId="32A00154" w:rsidR="00B33FDD" w:rsidRPr="00232FDD" w:rsidRDefault="00B33FDD" w:rsidP="00B33FDD">
      <w:pPr>
        <w:pStyle w:val="Level3Number"/>
        <w:ind w:left="851"/>
        <w:outlineLvl w:val="1"/>
      </w:pPr>
      <w:r w:rsidRPr="00232FDD">
        <w:t xml:space="preserve">If you have received a direct allegation of abuse, </w:t>
      </w:r>
      <w:r w:rsidR="00B13B4D">
        <w:t xml:space="preserve">and </w:t>
      </w:r>
      <w:r w:rsidRPr="00232FDD">
        <w:t>the child/adult is not in immediate danger</w:t>
      </w:r>
      <w:r w:rsidR="00B13B4D">
        <w:t>,</w:t>
      </w:r>
      <w:r w:rsidR="00B13B4D" w:rsidRPr="00B13B4D">
        <w:t xml:space="preserve"> </w:t>
      </w:r>
      <w:r w:rsidR="00B13B4D">
        <w:t xml:space="preserve">or after calling the Police, </w:t>
      </w:r>
      <w:r w:rsidRPr="00232FDD">
        <w:t xml:space="preserve">you should contact the </w:t>
      </w:r>
      <w:r w:rsidR="00B13B4D">
        <w:t xml:space="preserve">Parish Safeguarding Officer, Incumbent or </w:t>
      </w:r>
      <w:r w:rsidRPr="00232FDD">
        <w:t xml:space="preserve">Diocesan Safeguarding </w:t>
      </w:r>
      <w:r w:rsidR="00B13B4D">
        <w:t>Team in accordance with the Procedure for Responding to a Safeguarding Concern or Allegation.</w:t>
      </w:r>
    </w:p>
    <w:p w14:paraId="6A0124AB" w14:textId="5D22FFEB" w:rsidR="00B33FDD" w:rsidRPr="007A42C8" w:rsidRDefault="00B33FDD" w:rsidP="00B33FDD">
      <w:pPr>
        <w:numPr>
          <w:ilvl w:val="1"/>
          <w:numId w:val="1"/>
        </w:numPr>
        <w:jc w:val="both"/>
        <w:rPr>
          <w:rFonts w:ascii="Arial" w:hAnsi="Arial" w:cs="Arial"/>
          <w:sz w:val="24"/>
          <w:szCs w:val="24"/>
        </w:rPr>
      </w:pPr>
      <w:r w:rsidRPr="00026CFE">
        <w:rPr>
          <w:rFonts w:ascii="Arial" w:hAnsi="Arial" w:cs="Arial"/>
          <w:sz w:val="24"/>
          <w:szCs w:val="24"/>
        </w:rPr>
        <w:t xml:space="preserve">Otherwise, we hope that in many cases you will be able to raise any concerns with the person to whom you are responsible. However, where you prefer not to </w:t>
      </w:r>
      <w:r w:rsidRPr="007A42C8">
        <w:rPr>
          <w:rFonts w:ascii="Arial" w:hAnsi="Arial" w:cs="Arial"/>
          <w:sz w:val="24"/>
          <w:szCs w:val="24"/>
        </w:rPr>
        <w:t xml:space="preserve">raise it with that person for any reason, you should contact </w:t>
      </w:r>
      <w:r w:rsidR="00B64C6B" w:rsidRPr="007A42C8">
        <w:rPr>
          <w:rFonts w:ascii="Arial" w:hAnsi="Arial" w:cs="Arial"/>
          <w:sz w:val="24"/>
          <w:szCs w:val="24"/>
        </w:rPr>
        <w:t>the</w:t>
      </w:r>
      <w:r w:rsidRPr="007A42C8">
        <w:rPr>
          <w:rFonts w:ascii="Arial" w:hAnsi="Arial" w:cs="Arial"/>
          <w:sz w:val="24"/>
          <w:szCs w:val="24"/>
        </w:rPr>
        <w:t xml:space="preserve"> Churchwarden or the Vicar.</w:t>
      </w:r>
      <w:bookmarkEnd w:id="10"/>
      <w:r w:rsidRPr="007A42C8">
        <w:rPr>
          <w:rFonts w:ascii="Arial" w:hAnsi="Arial" w:cs="Arial"/>
          <w:sz w:val="24"/>
          <w:szCs w:val="24"/>
        </w:rPr>
        <w:t xml:space="preserve"> </w:t>
      </w:r>
      <w:r w:rsidR="00FC08F4" w:rsidRPr="007A42C8">
        <w:rPr>
          <w:rFonts w:ascii="Arial" w:hAnsi="Arial" w:cs="Arial"/>
          <w:sz w:val="24"/>
          <w:szCs w:val="24"/>
        </w:rPr>
        <w:t xml:space="preserve">If this is not appropriate, you should contact the </w:t>
      </w:r>
      <w:r w:rsidR="008251CC" w:rsidRPr="007A42C8">
        <w:rPr>
          <w:rFonts w:ascii="Arial" w:hAnsi="Arial" w:cs="Arial"/>
          <w:sz w:val="24"/>
          <w:szCs w:val="24"/>
        </w:rPr>
        <w:t>A</w:t>
      </w:r>
      <w:r w:rsidR="00643EAA" w:rsidRPr="007A42C8">
        <w:rPr>
          <w:rFonts w:ascii="Arial" w:hAnsi="Arial" w:cs="Arial"/>
          <w:sz w:val="24"/>
          <w:szCs w:val="24"/>
        </w:rPr>
        <w:t xml:space="preserve">rchdeacon Pastor at the </w:t>
      </w:r>
      <w:r w:rsidR="00FC08F4" w:rsidRPr="007A42C8">
        <w:rPr>
          <w:rFonts w:ascii="Arial" w:hAnsi="Arial" w:cs="Arial"/>
          <w:sz w:val="24"/>
          <w:szCs w:val="24"/>
        </w:rPr>
        <w:t>diocese.</w:t>
      </w:r>
    </w:p>
    <w:p w14:paraId="46D8DF12" w14:textId="6AA9F22D" w:rsidR="00FC08F4" w:rsidRPr="007A42C8" w:rsidRDefault="00FC08F4" w:rsidP="00FC08F4">
      <w:pPr>
        <w:pStyle w:val="Level2Number"/>
      </w:pPr>
      <w:r w:rsidRPr="007A42C8">
        <w:t>You can make your disclosure orally or in written form. In your disclosure, you         should:</w:t>
      </w:r>
    </w:p>
    <w:p w14:paraId="36293E49" w14:textId="14E295FD" w:rsidR="00FC08F4" w:rsidRPr="007A42C8" w:rsidRDefault="00EC4123" w:rsidP="00EC4123">
      <w:pPr>
        <w:pStyle w:val="Level2Number"/>
        <w:numPr>
          <w:ilvl w:val="0"/>
          <w:numId w:val="0"/>
        </w:numPr>
        <w:ind w:left="720" w:firstLine="130"/>
        <w:rPr>
          <w:rFonts w:eastAsiaTheme="minorHAnsi"/>
          <w:szCs w:val="24"/>
        </w:rPr>
      </w:pPr>
      <w:r w:rsidRPr="007A42C8">
        <w:rPr>
          <w:rFonts w:eastAsiaTheme="minorHAnsi"/>
          <w:szCs w:val="24"/>
        </w:rPr>
        <w:t xml:space="preserve">a) </w:t>
      </w:r>
      <w:r w:rsidR="00FC08F4" w:rsidRPr="007A42C8">
        <w:rPr>
          <w:rFonts w:eastAsiaTheme="minorHAnsi"/>
          <w:szCs w:val="24"/>
        </w:rPr>
        <w:t xml:space="preserve">provide any relevant context and background, including relevant </w:t>
      </w:r>
      <w:proofErr w:type="gramStart"/>
      <w:r w:rsidR="00FC08F4" w:rsidRPr="007A42C8">
        <w:rPr>
          <w:rFonts w:eastAsiaTheme="minorHAnsi"/>
          <w:szCs w:val="24"/>
        </w:rPr>
        <w:t xml:space="preserve">dates, </w:t>
      </w:r>
      <w:r w:rsidR="0046474D" w:rsidRPr="007A42C8">
        <w:rPr>
          <w:rFonts w:eastAsiaTheme="minorHAnsi"/>
          <w:szCs w:val="24"/>
        </w:rPr>
        <w:t xml:space="preserve">  </w:t>
      </w:r>
      <w:proofErr w:type="gramEnd"/>
      <w:r w:rsidR="0046474D" w:rsidRPr="007A42C8">
        <w:rPr>
          <w:rFonts w:eastAsiaTheme="minorHAnsi"/>
          <w:szCs w:val="24"/>
        </w:rPr>
        <w:t xml:space="preserve">  </w:t>
      </w:r>
      <w:r w:rsidR="00FC08F4" w:rsidRPr="007A42C8">
        <w:rPr>
          <w:rFonts w:eastAsiaTheme="minorHAnsi"/>
          <w:szCs w:val="24"/>
        </w:rPr>
        <w:t>venues, names etc</w:t>
      </w:r>
    </w:p>
    <w:p w14:paraId="5EFCF0AE" w14:textId="1DE7BB5A" w:rsidR="00FC08F4" w:rsidRPr="007A42C8" w:rsidRDefault="00EC4123" w:rsidP="00EC4123">
      <w:pPr>
        <w:pStyle w:val="Level2Number"/>
        <w:numPr>
          <w:ilvl w:val="0"/>
          <w:numId w:val="0"/>
        </w:numPr>
        <w:ind w:left="130" w:firstLine="720"/>
        <w:rPr>
          <w:rFonts w:eastAsiaTheme="minorHAnsi"/>
          <w:szCs w:val="24"/>
        </w:rPr>
      </w:pPr>
      <w:r w:rsidRPr="007A42C8">
        <w:rPr>
          <w:rFonts w:eastAsiaTheme="minorHAnsi"/>
          <w:szCs w:val="24"/>
        </w:rPr>
        <w:t xml:space="preserve">b) </w:t>
      </w:r>
      <w:r w:rsidR="00FC08F4" w:rsidRPr="007A42C8">
        <w:rPr>
          <w:rFonts w:eastAsiaTheme="minorHAnsi"/>
          <w:szCs w:val="24"/>
        </w:rPr>
        <w:t>state clearly the reason why the situation causes for concern.</w:t>
      </w:r>
    </w:p>
    <w:p w14:paraId="28AA3853" w14:textId="3C27089B" w:rsidR="00FC08F4" w:rsidRPr="007A42C8" w:rsidRDefault="00EC4123" w:rsidP="00EC4123">
      <w:pPr>
        <w:pStyle w:val="Level2Number"/>
        <w:numPr>
          <w:ilvl w:val="0"/>
          <w:numId w:val="0"/>
        </w:numPr>
        <w:ind w:left="850"/>
        <w:rPr>
          <w:rFonts w:eastAsiaTheme="minorHAnsi"/>
          <w:szCs w:val="24"/>
        </w:rPr>
      </w:pPr>
      <w:r w:rsidRPr="007A42C8">
        <w:rPr>
          <w:rFonts w:eastAsiaTheme="minorHAnsi"/>
          <w:szCs w:val="24"/>
        </w:rPr>
        <w:t xml:space="preserve">c) </w:t>
      </w:r>
      <w:r w:rsidR="00FC08F4" w:rsidRPr="007A42C8">
        <w:rPr>
          <w:rFonts w:eastAsiaTheme="minorHAnsi"/>
          <w:szCs w:val="24"/>
        </w:rPr>
        <w:t>You should say that you are raising your concern using the whistleblowing policy and whether you wish your identity to be kept confidential.</w:t>
      </w:r>
    </w:p>
    <w:p w14:paraId="1F81C7ED" w14:textId="77777777" w:rsidR="00EC4123" w:rsidRDefault="00EC4123" w:rsidP="00EC4123">
      <w:pPr>
        <w:pStyle w:val="Level2Number"/>
      </w:pPr>
      <w:bookmarkStart w:id="11" w:name="a812541"/>
      <w:r w:rsidRPr="00026CFE">
        <w:t xml:space="preserve">We will arrange a meeting with you as soon as possible to discuss your concern. You may bring a friend, colleague or union representative to any </w:t>
      </w:r>
      <w:r w:rsidRPr="00026CFE">
        <w:lastRenderedPageBreak/>
        <w:t xml:space="preserve">meetings under this policy. Your companion must respect the confidentiality of your disclosure and any subsequent investigation. </w:t>
      </w:r>
      <w:bookmarkEnd w:id="11"/>
    </w:p>
    <w:p w14:paraId="795BBA33" w14:textId="77777777" w:rsidR="00FC08F4" w:rsidRDefault="00FC08F4" w:rsidP="00FC08F4">
      <w:pPr>
        <w:pStyle w:val="Level2Number"/>
        <w:numPr>
          <w:ilvl w:val="0"/>
          <w:numId w:val="0"/>
        </w:numPr>
        <w:ind w:firstLine="720"/>
        <w:rPr>
          <w:szCs w:val="24"/>
        </w:rPr>
      </w:pPr>
    </w:p>
    <w:p w14:paraId="1EDF8DEB" w14:textId="77777777" w:rsidR="00B33FDD" w:rsidRPr="00026CFE" w:rsidRDefault="00B33FDD" w:rsidP="00B33FDD">
      <w:pPr>
        <w:numPr>
          <w:ilvl w:val="0"/>
          <w:numId w:val="1"/>
        </w:numPr>
        <w:jc w:val="both"/>
        <w:rPr>
          <w:rFonts w:ascii="Arial" w:hAnsi="Arial" w:cs="Arial"/>
          <w:b/>
          <w:sz w:val="24"/>
          <w:szCs w:val="24"/>
        </w:rPr>
      </w:pPr>
      <w:bookmarkStart w:id="12" w:name="a727091"/>
      <w:bookmarkStart w:id="13" w:name="_Toc457312433"/>
      <w:r w:rsidRPr="00026CFE">
        <w:rPr>
          <w:rFonts w:ascii="Arial" w:hAnsi="Arial" w:cs="Arial"/>
          <w:b/>
          <w:sz w:val="24"/>
          <w:szCs w:val="24"/>
        </w:rPr>
        <w:t>Confidentiality</w:t>
      </w:r>
      <w:bookmarkEnd w:id="12"/>
      <w:bookmarkEnd w:id="13"/>
    </w:p>
    <w:p w14:paraId="01542EF1" w14:textId="1A9FE34C" w:rsidR="00B33FDD" w:rsidRPr="00026CFE" w:rsidRDefault="00B33FDD" w:rsidP="000A7488">
      <w:pPr>
        <w:ind w:left="850"/>
        <w:jc w:val="both"/>
        <w:rPr>
          <w:rFonts w:ascii="Arial" w:hAnsi="Arial" w:cs="Arial"/>
          <w:sz w:val="24"/>
          <w:szCs w:val="24"/>
        </w:rPr>
      </w:pPr>
      <w:r w:rsidRPr="00026CFE">
        <w:rPr>
          <w:rFonts w:ascii="Arial" w:hAnsi="Arial" w:cs="Arial"/>
          <w:sz w:val="24"/>
          <w:szCs w:val="24"/>
        </w:rPr>
        <w:t xml:space="preserve">We hope that whistleblowing concerns </w:t>
      </w:r>
      <w:r>
        <w:rPr>
          <w:rFonts w:ascii="Arial" w:hAnsi="Arial" w:cs="Arial"/>
          <w:sz w:val="24"/>
          <w:szCs w:val="24"/>
        </w:rPr>
        <w:t xml:space="preserve">can be voiced </w:t>
      </w:r>
      <w:r w:rsidRPr="00026CFE">
        <w:rPr>
          <w:rFonts w:ascii="Arial" w:hAnsi="Arial" w:cs="Arial"/>
          <w:sz w:val="24"/>
          <w:szCs w:val="24"/>
        </w:rPr>
        <w:t>openly under this policy. Completely anonymous disclosures are difficult to investigate. If you want to raise your concern confidentially, we will make every effort to keep your identity secret and only reveal it where necessary to those involved in investigating your concern.</w:t>
      </w:r>
      <w:r w:rsidR="000A7488">
        <w:rPr>
          <w:rFonts w:ascii="Arial" w:hAnsi="Arial" w:cs="Arial"/>
          <w:sz w:val="24"/>
          <w:szCs w:val="24"/>
        </w:rPr>
        <w:t xml:space="preserve"> </w:t>
      </w:r>
    </w:p>
    <w:p w14:paraId="15997A5E" w14:textId="77777777" w:rsidR="00B33FDD" w:rsidRPr="00026CFE" w:rsidRDefault="00B33FDD" w:rsidP="00B33FDD">
      <w:pPr>
        <w:numPr>
          <w:ilvl w:val="0"/>
          <w:numId w:val="1"/>
        </w:numPr>
        <w:jc w:val="both"/>
        <w:rPr>
          <w:rFonts w:ascii="Arial" w:hAnsi="Arial" w:cs="Arial"/>
          <w:b/>
          <w:sz w:val="24"/>
          <w:szCs w:val="24"/>
        </w:rPr>
      </w:pPr>
      <w:bookmarkStart w:id="14" w:name="a559047"/>
      <w:bookmarkStart w:id="15" w:name="_Toc457312434"/>
      <w:r w:rsidRPr="00026CFE">
        <w:rPr>
          <w:rFonts w:ascii="Arial" w:hAnsi="Arial" w:cs="Arial"/>
          <w:b/>
          <w:sz w:val="24"/>
          <w:szCs w:val="24"/>
        </w:rPr>
        <w:t>External Disclosures</w:t>
      </w:r>
      <w:bookmarkEnd w:id="14"/>
      <w:bookmarkEnd w:id="15"/>
    </w:p>
    <w:p w14:paraId="3BF81F13" w14:textId="77777777" w:rsidR="00B33FDD" w:rsidRPr="00026CFE" w:rsidRDefault="00B33FDD" w:rsidP="00B33FDD">
      <w:pPr>
        <w:numPr>
          <w:ilvl w:val="1"/>
          <w:numId w:val="1"/>
        </w:numPr>
        <w:jc w:val="both"/>
        <w:rPr>
          <w:rFonts w:ascii="Arial" w:hAnsi="Arial" w:cs="Arial"/>
          <w:sz w:val="24"/>
          <w:szCs w:val="24"/>
        </w:rPr>
      </w:pPr>
      <w:bookmarkStart w:id="16" w:name="a79575"/>
      <w:r w:rsidRPr="00026CFE">
        <w:rPr>
          <w:rFonts w:ascii="Arial" w:hAnsi="Arial" w:cs="Arial"/>
          <w:sz w:val="24"/>
          <w:szCs w:val="24"/>
        </w:rPr>
        <w:t xml:space="preserve">The aim of this policy is to provide an internal mechanism for reporting, investigating and remedying any wrongdoing </w:t>
      </w:r>
      <w:r>
        <w:rPr>
          <w:rFonts w:ascii="Arial" w:hAnsi="Arial" w:cs="Arial"/>
          <w:sz w:val="24"/>
          <w:szCs w:val="24"/>
        </w:rPr>
        <w:t>associated with church activities</w:t>
      </w:r>
      <w:r w:rsidRPr="00026CFE">
        <w:rPr>
          <w:rFonts w:ascii="Arial" w:hAnsi="Arial" w:cs="Arial"/>
          <w:sz w:val="24"/>
          <w:szCs w:val="24"/>
        </w:rPr>
        <w:t>. In most cases you should not find it necessary to alert anyone externally.</w:t>
      </w:r>
      <w:bookmarkEnd w:id="16"/>
    </w:p>
    <w:p w14:paraId="38CCE05A" w14:textId="2F9E93A8" w:rsidR="00B33FDD" w:rsidRPr="00026CFE" w:rsidRDefault="00B33FDD" w:rsidP="00B33FDD">
      <w:pPr>
        <w:numPr>
          <w:ilvl w:val="1"/>
          <w:numId w:val="1"/>
        </w:numPr>
        <w:jc w:val="both"/>
        <w:rPr>
          <w:rFonts w:ascii="Arial" w:hAnsi="Arial" w:cs="Arial"/>
          <w:sz w:val="24"/>
          <w:szCs w:val="24"/>
        </w:rPr>
      </w:pPr>
      <w:bookmarkStart w:id="17" w:name="a717888"/>
      <w:r w:rsidRPr="00026CFE">
        <w:rPr>
          <w:rFonts w:ascii="Arial" w:hAnsi="Arial" w:cs="Arial"/>
          <w:sz w:val="24"/>
          <w:szCs w:val="24"/>
        </w:rPr>
        <w:t>The law recognises that in some circumstances it may be appropriate for you to report your concerns to an external body such as a regulator</w:t>
      </w:r>
      <w:r w:rsidR="006D1BD3">
        <w:rPr>
          <w:rFonts w:ascii="Arial" w:hAnsi="Arial" w:cs="Arial"/>
          <w:sz w:val="24"/>
          <w:szCs w:val="24"/>
        </w:rPr>
        <w:t xml:space="preserve"> like the Charity Commission</w:t>
      </w:r>
      <w:r w:rsidRPr="00026CFE">
        <w:rPr>
          <w:rFonts w:ascii="Arial" w:hAnsi="Arial" w:cs="Arial"/>
          <w:sz w:val="24"/>
          <w:szCs w:val="24"/>
        </w:rPr>
        <w:t xml:space="preserve">. We strongly encourage you to seek advice before reporting a concern to anyone external. </w:t>
      </w:r>
      <w:r w:rsidR="006D1BD3">
        <w:rPr>
          <w:rFonts w:ascii="Arial" w:hAnsi="Arial" w:cs="Arial"/>
          <w:sz w:val="24"/>
          <w:szCs w:val="24"/>
        </w:rPr>
        <w:t xml:space="preserve">Protect </w:t>
      </w:r>
      <w:r w:rsidRPr="00026CFE">
        <w:rPr>
          <w:rFonts w:ascii="Arial" w:hAnsi="Arial" w:cs="Arial"/>
          <w:sz w:val="24"/>
          <w:szCs w:val="24"/>
        </w:rPr>
        <w:t>operates a confidential helpline. Their contact details are at the end of this policy.</w:t>
      </w:r>
      <w:bookmarkEnd w:id="17"/>
    </w:p>
    <w:p w14:paraId="26C7A095" w14:textId="77777777" w:rsidR="00B33FDD" w:rsidRPr="00026CFE" w:rsidRDefault="00B33FDD" w:rsidP="00B33FDD">
      <w:pPr>
        <w:numPr>
          <w:ilvl w:val="0"/>
          <w:numId w:val="1"/>
        </w:numPr>
        <w:jc w:val="both"/>
        <w:rPr>
          <w:rFonts w:ascii="Arial" w:hAnsi="Arial" w:cs="Arial"/>
          <w:b/>
          <w:sz w:val="24"/>
          <w:szCs w:val="24"/>
        </w:rPr>
      </w:pPr>
      <w:bookmarkStart w:id="18" w:name="a936672"/>
      <w:bookmarkStart w:id="19" w:name="_Toc457312435"/>
      <w:r w:rsidRPr="00026CFE">
        <w:rPr>
          <w:rFonts w:ascii="Arial" w:hAnsi="Arial" w:cs="Arial"/>
          <w:b/>
          <w:sz w:val="24"/>
          <w:szCs w:val="24"/>
        </w:rPr>
        <w:t>Protection and Support for Whistleblowers</w:t>
      </w:r>
      <w:bookmarkEnd w:id="18"/>
      <w:bookmarkEnd w:id="19"/>
    </w:p>
    <w:p w14:paraId="53683D55" w14:textId="77777777" w:rsidR="00B33FDD" w:rsidRPr="00026CFE" w:rsidRDefault="00B33FDD" w:rsidP="00B33FDD">
      <w:pPr>
        <w:numPr>
          <w:ilvl w:val="1"/>
          <w:numId w:val="1"/>
        </w:numPr>
        <w:jc w:val="both"/>
        <w:rPr>
          <w:rFonts w:ascii="Arial" w:hAnsi="Arial" w:cs="Arial"/>
          <w:sz w:val="24"/>
          <w:szCs w:val="24"/>
        </w:rPr>
      </w:pPr>
      <w:bookmarkStart w:id="20" w:name="a126345"/>
      <w:r w:rsidRPr="00026CFE">
        <w:rPr>
          <w:rFonts w:ascii="Arial" w:hAnsi="Arial" w:cs="Arial"/>
          <w:sz w:val="24"/>
          <w:szCs w:val="24"/>
        </w:rPr>
        <w:t>We aim to encourage openness and will support whistleblowers who raise genuine concerns under this policy, even if they turn out to be mistaken.</w:t>
      </w:r>
      <w:bookmarkEnd w:id="20"/>
    </w:p>
    <w:p w14:paraId="6105D179" w14:textId="263E13E2" w:rsidR="00B33FDD" w:rsidRPr="00026CFE" w:rsidRDefault="00B33FDD" w:rsidP="00B33FDD">
      <w:pPr>
        <w:numPr>
          <w:ilvl w:val="1"/>
          <w:numId w:val="1"/>
        </w:numPr>
        <w:jc w:val="both"/>
        <w:rPr>
          <w:rFonts w:ascii="Arial" w:hAnsi="Arial" w:cs="Arial"/>
          <w:sz w:val="24"/>
          <w:szCs w:val="24"/>
        </w:rPr>
      </w:pPr>
      <w:bookmarkStart w:id="21" w:name="a64830"/>
      <w:r w:rsidRPr="00026CFE">
        <w:rPr>
          <w:rFonts w:ascii="Arial" w:hAnsi="Arial" w:cs="Arial"/>
          <w:sz w:val="24"/>
          <w:szCs w:val="24"/>
        </w:rPr>
        <w:t xml:space="preserve">If you have raised a safeguarding concern with the Diocesan Safeguarding </w:t>
      </w:r>
      <w:r w:rsidR="00FB2920">
        <w:rPr>
          <w:rFonts w:ascii="Arial" w:hAnsi="Arial" w:cs="Arial"/>
          <w:sz w:val="24"/>
          <w:szCs w:val="24"/>
        </w:rPr>
        <w:t>Team</w:t>
      </w:r>
      <w:r w:rsidRPr="00026CFE">
        <w:rPr>
          <w:rFonts w:ascii="Arial" w:hAnsi="Arial" w:cs="Arial"/>
          <w:sz w:val="24"/>
          <w:szCs w:val="24"/>
        </w:rPr>
        <w:t xml:space="preserve"> then the </w:t>
      </w:r>
      <w:r w:rsidR="00FB2920">
        <w:rPr>
          <w:rFonts w:ascii="Arial" w:hAnsi="Arial" w:cs="Arial"/>
          <w:sz w:val="24"/>
          <w:szCs w:val="24"/>
        </w:rPr>
        <w:t>team</w:t>
      </w:r>
      <w:r w:rsidRPr="00026CFE">
        <w:rPr>
          <w:rFonts w:ascii="Arial" w:hAnsi="Arial" w:cs="Arial"/>
          <w:sz w:val="24"/>
          <w:szCs w:val="24"/>
        </w:rPr>
        <w:t xml:space="preserve"> will usually liaise with the Vicar</w:t>
      </w:r>
      <w:r w:rsidR="00FB2920">
        <w:rPr>
          <w:rFonts w:ascii="Arial" w:hAnsi="Arial" w:cs="Arial"/>
          <w:sz w:val="24"/>
          <w:szCs w:val="24"/>
        </w:rPr>
        <w:t xml:space="preserve"> </w:t>
      </w:r>
      <w:r w:rsidRPr="00026CFE">
        <w:rPr>
          <w:rFonts w:ascii="Arial" w:hAnsi="Arial" w:cs="Arial"/>
          <w:sz w:val="24"/>
          <w:szCs w:val="24"/>
        </w:rPr>
        <w:t>about your support.</w:t>
      </w:r>
    </w:p>
    <w:p w14:paraId="7B5AF46D" w14:textId="6AD8678E" w:rsidR="00B33FDD" w:rsidRPr="0031619A" w:rsidRDefault="00B33FDD" w:rsidP="00B33FDD">
      <w:pPr>
        <w:numPr>
          <w:ilvl w:val="1"/>
          <w:numId w:val="1"/>
        </w:numPr>
        <w:jc w:val="both"/>
        <w:rPr>
          <w:rFonts w:ascii="Arial" w:hAnsi="Arial" w:cs="Arial"/>
          <w:sz w:val="24"/>
          <w:szCs w:val="24"/>
        </w:rPr>
      </w:pPr>
      <w:r w:rsidRPr="0031619A">
        <w:rPr>
          <w:rFonts w:ascii="Arial" w:hAnsi="Arial" w:cs="Arial"/>
          <w:sz w:val="24"/>
          <w:szCs w:val="24"/>
        </w:rPr>
        <w:t xml:space="preserve">Whistleblowers must not suffer any detrimental treatment as a result of raising a genuine concern. If you believe that you have suffered any such treatment, you should inform the Churchwarden </w:t>
      </w:r>
      <w:r w:rsidRPr="0031619A">
        <w:rPr>
          <w:rFonts w:ascii="Arial" w:hAnsi="Arial" w:cs="Arial"/>
          <w:b/>
          <w:sz w:val="24"/>
          <w:szCs w:val="24"/>
        </w:rPr>
        <w:t>OR</w:t>
      </w:r>
      <w:r w:rsidRPr="0031619A">
        <w:rPr>
          <w:rFonts w:ascii="Arial" w:hAnsi="Arial" w:cs="Arial"/>
          <w:sz w:val="24"/>
          <w:szCs w:val="24"/>
        </w:rPr>
        <w:t xml:space="preserve"> Vicar immediately. If you are an employee and the matter is not remedied you should raise it formally using our Grievance Procedure</w:t>
      </w:r>
      <w:r w:rsidR="00FB2920" w:rsidRPr="0031619A">
        <w:rPr>
          <w:rFonts w:ascii="Arial" w:hAnsi="Arial" w:cs="Arial"/>
          <w:sz w:val="24"/>
          <w:szCs w:val="24"/>
        </w:rPr>
        <w:t xml:space="preserve"> (contained within our HR Policy)</w:t>
      </w:r>
      <w:r w:rsidRPr="0031619A">
        <w:rPr>
          <w:rFonts w:ascii="Arial" w:hAnsi="Arial" w:cs="Arial"/>
          <w:sz w:val="24"/>
          <w:szCs w:val="24"/>
        </w:rPr>
        <w:t>.</w:t>
      </w:r>
    </w:p>
    <w:p w14:paraId="6B5FFA3F" w14:textId="763B5C09" w:rsidR="00B33FDD" w:rsidRPr="004A64E4" w:rsidRDefault="003441DB" w:rsidP="00B33FDD">
      <w:pPr>
        <w:numPr>
          <w:ilvl w:val="1"/>
          <w:numId w:val="1"/>
        </w:numPr>
        <w:jc w:val="both"/>
        <w:rPr>
          <w:rFonts w:ascii="Arial" w:hAnsi="Arial" w:cs="Arial"/>
          <w:sz w:val="24"/>
          <w:szCs w:val="24"/>
        </w:rPr>
      </w:pPr>
      <w:r w:rsidRPr="004A64E4">
        <w:rPr>
          <w:rFonts w:ascii="Arial" w:hAnsi="Arial" w:cs="Arial"/>
          <w:sz w:val="24"/>
          <w:szCs w:val="24"/>
        </w:rPr>
        <w:t xml:space="preserve">The Public </w:t>
      </w:r>
      <w:r w:rsidR="0031619A" w:rsidRPr="004A64E4">
        <w:rPr>
          <w:rFonts w:ascii="Arial" w:hAnsi="Arial" w:cs="Arial"/>
          <w:sz w:val="24"/>
          <w:szCs w:val="24"/>
        </w:rPr>
        <w:t>I</w:t>
      </w:r>
      <w:r w:rsidRPr="004A64E4">
        <w:rPr>
          <w:rFonts w:ascii="Arial" w:hAnsi="Arial" w:cs="Arial"/>
          <w:sz w:val="24"/>
          <w:szCs w:val="24"/>
        </w:rPr>
        <w:t>nterest Disclosure Act (1998) protects whistleblowers from negative treatment or unfair dismissal. It is part of the Employments Rights Act and makes it unlawful to subject a worker to negative treatment or to dismiss them because they have raised a whistleblowing concern.</w:t>
      </w:r>
    </w:p>
    <w:p w14:paraId="5C103E71" w14:textId="77777777" w:rsidR="00B33FDD" w:rsidRPr="00026CFE" w:rsidRDefault="00B33FDD" w:rsidP="00B33FDD">
      <w:pPr>
        <w:numPr>
          <w:ilvl w:val="1"/>
          <w:numId w:val="1"/>
        </w:numPr>
        <w:jc w:val="both"/>
        <w:rPr>
          <w:rFonts w:ascii="Arial" w:hAnsi="Arial" w:cs="Arial"/>
          <w:sz w:val="24"/>
          <w:szCs w:val="24"/>
        </w:rPr>
      </w:pPr>
      <w:bookmarkStart w:id="22" w:name="a485600"/>
      <w:r w:rsidRPr="00026CFE">
        <w:rPr>
          <w:rFonts w:ascii="Arial" w:hAnsi="Arial" w:cs="Arial"/>
          <w:sz w:val="24"/>
          <w:szCs w:val="24"/>
        </w:rPr>
        <w:t>However, if we conclude that a whistleblower has made false allegations maliciously or with a view to personal gain, the whistleblower may be subject to disciplinary action.</w:t>
      </w:r>
      <w:bookmarkEnd w:id="22"/>
    </w:p>
    <w:p w14:paraId="7638631E" w14:textId="3C5E1123" w:rsidR="00B33FDD" w:rsidRPr="00026CFE" w:rsidRDefault="00B33FDD" w:rsidP="00B33FDD">
      <w:pPr>
        <w:numPr>
          <w:ilvl w:val="1"/>
          <w:numId w:val="1"/>
        </w:numPr>
        <w:jc w:val="both"/>
        <w:rPr>
          <w:rFonts w:ascii="Arial" w:hAnsi="Arial" w:cs="Arial"/>
          <w:sz w:val="24"/>
          <w:szCs w:val="24"/>
        </w:rPr>
      </w:pPr>
      <w:bookmarkStart w:id="23" w:name="a520171"/>
      <w:r w:rsidRPr="004A64E4">
        <w:rPr>
          <w:rFonts w:ascii="Arial" w:hAnsi="Arial" w:cs="Arial"/>
          <w:sz w:val="24"/>
          <w:szCs w:val="24"/>
        </w:rPr>
        <w:t>P</w:t>
      </w:r>
      <w:r w:rsidR="00850F9D" w:rsidRPr="004A64E4">
        <w:rPr>
          <w:rFonts w:ascii="Arial" w:hAnsi="Arial" w:cs="Arial"/>
          <w:sz w:val="24"/>
          <w:szCs w:val="24"/>
          <w:shd w:val="clear" w:color="auto" w:fill="FFFFFF"/>
        </w:rPr>
        <w:t xml:space="preserve">rotect, formerly Public Concern at Work, is a whistleblowing charity operating in the United Kingdom. Established in 1993, Protect advises individuals with whistleblowing concerns at work, supports organisations with their whistleblowing arrangements and informs public policy and seeks legislative </w:t>
      </w:r>
      <w:r w:rsidR="00850F9D" w:rsidRPr="004A64E4">
        <w:rPr>
          <w:rFonts w:ascii="Arial" w:hAnsi="Arial" w:cs="Arial"/>
          <w:sz w:val="24"/>
          <w:szCs w:val="24"/>
          <w:shd w:val="clear" w:color="auto" w:fill="FFFFFF"/>
        </w:rPr>
        <w:lastRenderedPageBreak/>
        <w:t>change.</w:t>
      </w:r>
      <w:r w:rsidR="00850F9D" w:rsidRPr="004A64E4">
        <w:rPr>
          <w:rFonts w:ascii="Arial" w:hAnsi="Arial" w:cs="Arial"/>
          <w:sz w:val="21"/>
          <w:szCs w:val="21"/>
          <w:shd w:val="clear" w:color="auto" w:fill="FFFFFF"/>
        </w:rPr>
        <w:t xml:space="preserve"> </w:t>
      </w:r>
      <w:r w:rsidR="00850F9D" w:rsidRPr="00850F9D">
        <w:rPr>
          <w:rFonts w:ascii="Arial" w:hAnsi="Arial" w:cs="Arial"/>
          <w:sz w:val="21"/>
          <w:szCs w:val="21"/>
          <w:shd w:val="clear" w:color="auto" w:fill="FFFFFF"/>
        </w:rPr>
        <w:t xml:space="preserve">Protect </w:t>
      </w:r>
      <w:r w:rsidRPr="00026CFE">
        <w:rPr>
          <w:rFonts w:ascii="Arial" w:hAnsi="Arial" w:cs="Arial"/>
          <w:sz w:val="24"/>
          <w:szCs w:val="24"/>
        </w:rPr>
        <w:t xml:space="preserve">operates a confidential helpline. Their contact details are </w:t>
      </w:r>
      <w:r w:rsidR="00FB2920">
        <w:rPr>
          <w:rFonts w:ascii="Arial" w:hAnsi="Arial" w:cs="Arial"/>
          <w:sz w:val="24"/>
          <w:szCs w:val="24"/>
        </w:rPr>
        <w:t>as follows</w:t>
      </w:r>
      <w:bookmarkEnd w:id="23"/>
      <w:r w:rsidR="00FB2920">
        <w:rPr>
          <w:rFonts w:ascii="Arial" w:hAnsi="Arial" w:cs="Arial"/>
          <w:sz w:val="24"/>
          <w:szCs w:val="24"/>
        </w:rPr>
        <w:t>:</w:t>
      </w:r>
    </w:p>
    <w:tbl>
      <w:tblPr>
        <w:tblW w:w="8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0"/>
        <w:gridCol w:w="4460"/>
      </w:tblGrid>
      <w:tr w:rsidR="00B33FDD" w:rsidRPr="00026CFE" w14:paraId="14927D46" w14:textId="77777777" w:rsidTr="00FB2920">
        <w:tc>
          <w:tcPr>
            <w:tcW w:w="4460" w:type="dxa"/>
          </w:tcPr>
          <w:bookmarkEnd w:id="21"/>
          <w:p w14:paraId="1499DDA6" w14:textId="27058FBA" w:rsidR="00B33FDD" w:rsidRPr="00026CFE" w:rsidRDefault="00B33FDD" w:rsidP="004005E8">
            <w:pPr>
              <w:rPr>
                <w:rFonts w:ascii="Arial" w:hAnsi="Arial" w:cs="Arial"/>
                <w:sz w:val="24"/>
                <w:szCs w:val="24"/>
              </w:rPr>
            </w:pPr>
            <w:r w:rsidRPr="00026CFE">
              <w:rPr>
                <w:rFonts w:ascii="Arial" w:hAnsi="Arial" w:cs="Arial"/>
                <w:b/>
                <w:sz w:val="24"/>
                <w:szCs w:val="24"/>
              </w:rPr>
              <w:t>P</w:t>
            </w:r>
            <w:r w:rsidR="002619F4">
              <w:rPr>
                <w:rFonts w:ascii="Arial" w:hAnsi="Arial" w:cs="Arial"/>
                <w:b/>
                <w:sz w:val="24"/>
                <w:szCs w:val="24"/>
              </w:rPr>
              <w:t>rotect</w:t>
            </w:r>
            <w:r w:rsidRPr="00026CFE">
              <w:rPr>
                <w:rFonts w:ascii="Arial" w:hAnsi="Arial" w:cs="Arial"/>
                <w:b/>
                <w:sz w:val="24"/>
                <w:szCs w:val="24"/>
              </w:rPr>
              <w:t xml:space="preserve"> </w:t>
            </w:r>
          </w:p>
          <w:p w14:paraId="6DD8EF5C" w14:textId="77777777" w:rsidR="00B33FDD" w:rsidRPr="00026CFE" w:rsidRDefault="00B33FDD" w:rsidP="004005E8">
            <w:pPr>
              <w:rPr>
                <w:rFonts w:ascii="Arial" w:hAnsi="Arial" w:cs="Arial"/>
                <w:sz w:val="24"/>
                <w:szCs w:val="24"/>
              </w:rPr>
            </w:pPr>
            <w:r w:rsidRPr="00026CFE">
              <w:rPr>
                <w:rFonts w:ascii="Arial" w:hAnsi="Arial" w:cs="Arial"/>
                <w:sz w:val="24"/>
                <w:szCs w:val="24"/>
              </w:rPr>
              <w:t>(Independent whistleblowing charity)</w:t>
            </w:r>
          </w:p>
        </w:tc>
        <w:tc>
          <w:tcPr>
            <w:tcW w:w="4460" w:type="dxa"/>
          </w:tcPr>
          <w:p w14:paraId="36639642" w14:textId="59AF362D" w:rsidR="00B33FDD" w:rsidRPr="00026CFE" w:rsidRDefault="00B33FDD" w:rsidP="004005E8">
            <w:pPr>
              <w:rPr>
                <w:rFonts w:ascii="Arial" w:hAnsi="Arial" w:cs="Arial"/>
                <w:sz w:val="24"/>
                <w:szCs w:val="24"/>
              </w:rPr>
            </w:pPr>
            <w:r w:rsidRPr="00026CFE">
              <w:rPr>
                <w:rFonts w:ascii="Arial" w:hAnsi="Arial" w:cs="Arial"/>
                <w:sz w:val="24"/>
                <w:szCs w:val="24"/>
              </w:rPr>
              <w:t xml:space="preserve">Helpline: (020) </w:t>
            </w:r>
            <w:r w:rsidR="002619F4">
              <w:rPr>
                <w:rFonts w:ascii="Arial" w:hAnsi="Arial" w:cs="Arial"/>
                <w:sz w:val="24"/>
                <w:szCs w:val="24"/>
              </w:rPr>
              <w:t>3117</w:t>
            </w:r>
            <w:r w:rsidRPr="00026CFE">
              <w:rPr>
                <w:rFonts w:ascii="Arial" w:hAnsi="Arial" w:cs="Arial"/>
                <w:sz w:val="24"/>
                <w:szCs w:val="24"/>
              </w:rPr>
              <w:t xml:space="preserve"> </w:t>
            </w:r>
            <w:r w:rsidR="002619F4">
              <w:rPr>
                <w:rFonts w:ascii="Arial" w:hAnsi="Arial" w:cs="Arial"/>
                <w:sz w:val="24"/>
                <w:szCs w:val="24"/>
              </w:rPr>
              <w:t>2520</w:t>
            </w:r>
          </w:p>
          <w:p w14:paraId="765281F9" w14:textId="0D2B7942" w:rsidR="00B33FDD" w:rsidRDefault="00B33FDD" w:rsidP="004005E8">
            <w:pPr>
              <w:rPr>
                <w:rFonts w:ascii="Arial" w:hAnsi="Arial" w:cs="Arial"/>
                <w:sz w:val="24"/>
                <w:szCs w:val="24"/>
              </w:rPr>
            </w:pPr>
            <w:r w:rsidRPr="00026CFE">
              <w:rPr>
                <w:rFonts w:ascii="Arial" w:hAnsi="Arial" w:cs="Arial"/>
                <w:sz w:val="24"/>
                <w:szCs w:val="24"/>
              </w:rPr>
              <w:t xml:space="preserve">Website: </w:t>
            </w:r>
            <w:hyperlink r:id="rId6" w:history="1">
              <w:r w:rsidR="002619F4" w:rsidRPr="00507F28">
                <w:rPr>
                  <w:rStyle w:val="Hyperlink"/>
                  <w:rFonts w:ascii="Arial" w:hAnsi="Arial" w:cs="Arial"/>
                  <w:sz w:val="24"/>
                  <w:szCs w:val="24"/>
                </w:rPr>
                <w:t>https://protect-advice.org.uk/contact-protect-advice-line/</w:t>
              </w:r>
            </w:hyperlink>
            <w:r w:rsidR="0015177E">
              <w:rPr>
                <w:rFonts w:ascii="Arial" w:hAnsi="Arial" w:cs="Arial"/>
                <w:sz w:val="24"/>
                <w:szCs w:val="24"/>
              </w:rPr>
              <w:t xml:space="preserve"> which includes a contact form.</w:t>
            </w:r>
          </w:p>
          <w:p w14:paraId="72B13D88" w14:textId="0B72DEA5" w:rsidR="002619F4" w:rsidRPr="00026CFE" w:rsidRDefault="002619F4" w:rsidP="004005E8">
            <w:pPr>
              <w:rPr>
                <w:rFonts w:ascii="Arial" w:hAnsi="Arial" w:cs="Arial"/>
                <w:sz w:val="24"/>
                <w:szCs w:val="24"/>
              </w:rPr>
            </w:pPr>
          </w:p>
        </w:tc>
      </w:tr>
    </w:tbl>
    <w:bookmarkEnd w:id="2"/>
    <w:p w14:paraId="0BA89782" w14:textId="30B2DB6A" w:rsidR="007904DE" w:rsidRDefault="007904DE" w:rsidP="00B33FDD">
      <w:pPr>
        <w:ind w:left="850"/>
        <w:rPr>
          <w:rFonts w:ascii="Arial" w:hAnsi="Arial" w:cs="Arial"/>
          <w:sz w:val="24"/>
          <w:szCs w:val="24"/>
        </w:rPr>
      </w:pPr>
      <w:r>
        <w:rPr>
          <w:rFonts w:ascii="Arial" w:hAnsi="Arial" w:cs="Arial"/>
          <w:sz w:val="24"/>
          <w:szCs w:val="24"/>
        </w:rPr>
        <w:t>Source of information from the Church Office:</w:t>
      </w:r>
    </w:p>
    <w:p w14:paraId="794621CC" w14:textId="38908F32" w:rsidR="007904DE" w:rsidRDefault="00C61C41" w:rsidP="007904DE">
      <w:pPr>
        <w:ind w:left="850"/>
        <w:rPr>
          <w:rFonts w:ascii="Arial" w:hAnsi="Arial" w:cs="Arial"/>
          <w:sz w:val="24"/>
          <w:szCs w:val="24"/>
        </w:rPr>
      </w:pPr>
      <w:hyperlink r:id="rId7" w:history="1">
        <w:r w:rsidR="007904DE" w:rsidRPr="00507F28">
          <w:rPr>
            <w:rStyle w:val="Hyperlink"/>
            <w:rFonts w:ascii="Arial" w:hAnsi="Arial" w:cs="Arial"/>
            <w:sz w:val="24"/>
            <w:szCs w:val="24"/>
          </w:rPr>
          <w:t>https://assets-global.website-files.com/5f8847f125310caaee6aefc0/61570fc74ed3b76fb4d92526_Whistleblowing%20Policy%20and%20Procedures.pdf</w:t>
        </w:r>
      </w:hyperlink>
    </w:p>
    <w:p w14:paraId="0720F210" w14:textId="77777777" w:rsidR="007904DE" w:rsidRDefault="007904DE" w:rsidP="00B33FDD">
      <w:pPr>
        <w:ind w:left="850"/>
        <w:rPr>
          <w:rFonts w:ascii="Arial" w:hAnsi="Arial" w:cs="Arial"/>
          <w:sz w:val="24"/>
          <w:szCs w:val="24"/>
        </w:rPr>
      </w:pPr>
    </w:p>
    <w:p w14:paraId="52DCAB70" w14:textId="5DC91B16" w:rsidR="00B33FDD" w:rsidRDefault="006D1BD3" w:rsidP="00B33FDD">
      <w:pPr>
        <w:ind w:left="850"/>
        <w:rPr>
          <w:rFonts w:ascii="Arial" w:hAnsi="Arial" w:cs="Arial"/>
          <w:sz w:val="24"/>
          <w:szCs w:val="24"/>
        </w:rPr>
      </w:pPr>
      <w:r>
        <w:rPr>
          <w:rFonts w:ascii="Arial" w:hAnsi="Arial" w:cs="Arial"/>
          <w:sz w:val="24"/>
          <w:szCs w:val="24"/>
        </w:rPr>
        <w:t>Advice from the Charity Commission can be found here:</w:t>
      </w:r>
    </w:p>
    <w:p w14:paraId="666D466D" w14:textId="6821A67C" w:rsidR="006D1BD3" w:rsidRDefault="00C61C41" w:rsidP="00B33FDD">
      <w:pPr>
        <w:ind w:left="850"/>
        <w:rPr>
          <w:rFonts w:ascii="Arial" w:hAnsi="Arial" w:cs="Arial"/>
          <w:sz w:val="24"/>
          <w:szCs w:val="24"/>
        </w:rPr>
      </w:pPr>
      <w:hyperlink r:id="rId8" w:history="1">
        <w:r w:rsidR="006D1BD3" w:rsidRPr="00507F28">
          <w:rPr>
            <w:rStyle w:val="Hyperlink"/>
            <w:rFonts w:ascii="Arial" w:hAnsi="Arial" w:cs="Arial"/>
            <w:sz w:val="24"/>
            <w:szCs w:val="24"/>
          </w:rPr>
          <w:t>https://www.gov.uk/guidance/report-serious-wrongdoing-at-a-charity-as-a-worker-or-volunteer</w:t>
        </w:r>
      </w:hyperlink>
    </w:p>
    <w:p w14:paraId="71F514D9" w14:textId="2C2BC7E7" w:rsidR="006D1BD3" w:rsidRDefault="006D1BD3" w:rsidP="00B33FDD">
      <w:pPr>
        <w:ind w:left="850"/>
        <w:rPr>
          <w:rFonts w:ascii="Arial" w:hAnsi="Arial" w:cs="Arial"/>
          <w:sz w:val="24"/>
          <w:szCs w:val="24"/>
        </w:rPr>
      </w:pPr>
      <w:r>
        <w:rPr>
          <w:rFonts w:ascii="Arial" w:hAnsi="Arial" w:cs="Arial"/>
          <w:sz w:val="24"/>
          <w:szCs w:val="24"/>
        </w:rPr>
        <w:t>Government advice for whistleblowers can be found here:</w:t>
      </w:r>
    </w:p>
    <w:p w14:paraId="7FE0C3B5" w14:textId="03C0DEB2" w:rsidR="006D1BD3" w:rsidRDefault="00C61C41" w:rsidP="00B33FDD">
      <w:pPr>
        <w:ind w:left="850"/>
        <w:rPr>
          <w:rFonts w:ascii="Arial" w:hAnsi="Arial" w:cs="Arial"/>
          <w:sz w:val="24"/>
          <w:szCs w:val="24"/>
        </w:rPr>
      </w:pPr>
      <w:hyperlink r:id="rId9" w:history="1">
        <w:r w:rsidR="006D1BD3" w:rsidRPr="00507F28">
          <w:rPr>
            <w:rStyle w:val="Hyperlink"/>
            <w:rFonts w:ascii="Arial" w:hAnsi="Arial" w:cs="Arial"/>
            <w:sz w:val="24"/>
            <w:szCs w:val="24"/>
          </w:rPr>
          <w:t>https://www.gov.uk/whistleblowing</w:t>
        </w:r>
      </w:hyperlink>
    </w:p>
    <w:p w14:paraId="3B86315A" w14:textId="77777777" w:rsidR="006D1BD3" w:rsidRDefault="006D1BD3" w:rsidP="00B33FDD">
      <w:pPr>
        <w:ind w:left="850"/>
        <w:rPr>
          <w:rFonts w:ascii="Arial" w:hAnsi="Arial" w:cs="Arial"/>
          <w:sz w:val="24"/>
          <w:szCs w:val="24"/>
        </w:rPr>
      </w:pPr>
    </w:p>
    <w:p w14:paraId="76A9CCB0" w14:textId="5E9DA602" w:rsidR="00B33FDD" w:rsidRPr="00026CFE" w:rsidRDefault="00B33FDD" w:rsidP="00FB2920">
      <w:pPr>
        <w:rPr>
          <w:rFonts w:ascii="Arial" w:hAnsi="Arial" w:cs="Arial"/>
          <w:sz w:val="24"/>
          <w:szCs w:val="24"/>
        </w:rPr>
      </w:pPr>
      <w:r>
        <w:rPr>
          <w:rFonts w:ascii="Arial" w:hAnsi="Arial" w:cs="Arial"/>
          <w:sz w:val="24"/>
          <w:szCs w:val="24"/>
        </w:rPr>
        <w:t xml:space="preserve">Adopted by the PCC on </w:t>
      </w:r>
      <w:r w:rsidR="0031619A">
        <w:rPr>
          <w:rFonts w:ascii="Arial" w:hAnsi="Arial" w:cs="Arial"/>
          <w:color w:val="FF0000"/>
          <w:sz w:val="24"/>
          <w:szCs w:val="24"/>
        </w:rPr>
        <w:t>30/01/2024</w:t>
      </w:r>
    </w:p>
    <w:p w14:paraId="6B1E7671" w14:textId="77777777" w:rsidR="00D150F2" w:rsidRDefault="00D150F2"/>
    <w:sectPr w:rsidR="00D15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EC6"/>
    <w:multiLevelType w:val="multilevel"/>
    <w:tmpl w:val="DD4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047A24"/>
    <w:multiLevelType w:val="multilevel"/>
    <w:tmpl w:val="D226A71C"/>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color w:val="auto"/>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num w:numId="1" w16cid:durableId="38288601">
    <w:abstractNumId w:val="1"/>
  </w:num>
  <w:num w:numId="2" w16cid:durableId="139358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DD"/>
    <w:rsid w:val="00026B8C"/>
    <w:rsid w:val="000A7488"/>
    <w:rsid w:val="00150314"/>
    <w:rsid w:val="0015177E"/>
    <w:rsid w:val="002619F4"/>
    <w:rsid w:val="0031619A"/>
    <w:rsid w:val="003441DB"/>
    <w:rsid w:val="0046474D"/>
    <w:rsid w:val="00492E64"/>
    <w:rsid w:val="004A64E4"/>
    <w:rsid w:val="00583D50"/>
    <w:rsid w:val="00643EAA"/>
    <w:rsid w:val="00661CEE"/>
    <w:rsid w:val="006D1BD3"/>
    <w:rsid w:val="007904DE"/>
    <w:rsid w:val="007A42C8"/>
    <w:rsid w:val="008251CC"/>
    <w:rsid w:val="00850F9D"/>
    <w:rsid w:val="009D5778"/>
    <w:rsid w:val="00B13B4D"/>
    <w:rsid w:val="00B33FDD"/>
    <w:rsid w:val="00B64C6B"/>
    <w:rsid w:val="00B80A14"/>
    <w:rsid w:val="00BF3567"/>
    <w:rsid w:val="00C61C41"/>
    <w:rsid w:val="00CE7478"/>
    <w:rsid w:val="00D150F2"/>
    <w:rsid w:val="00D92825"/>
    <w:rsid w:val="00EC4123"/>
    <w:rsid w:val="00FB2920"/>
    <w:rsid w:val="00FC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0966"/>
  <w15:chartTrackingRefBased/>
  <w15:docId w15:val="{F167AA96-79F1-4CAA-A714-F5E998E1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BodyText"/>
    <w:next w:val="Level2Number"/>
    <w:rsid w:val="00B33FDD"/>
    <w:pPr>
      <w:keepNext/>
      <w:numPr>
        <w:numId w:val="1"/>
      </w:numPr>
      <w:spacing w:before="120" w:line="240" w:lineRule="auto"/>
      <w:jc w:val="both"/>
      <w:outlineLvl w:val="0"/>
    </w:pPr>
    <w:rPr>
      <w:rFonts w:ascii="Arial" w:eastAsia="Arial" w:hAnsi="Arial" w:cs="Arial"/>
      <w:b/>
      <w:caps/>
      <w:sz w:val="26"/>
      <w:szCs w:val="20"/>
    </w:rPr>
  </w:style>
  <w:style w:type="paragraph" w:customStyle="1" w:styleId="Level2Number">
    <w:name w:val="Level 2 Number"/>
    <w:basedOn w:val="BodyText"/>
    <w:rsid w:val="00B33FDD"/>
    <w:pPr>
      <w:numPr>
        <w:ilvl w:val="1"/>
        <w:numId w:val="1"/>
      </w:numPr>
      <w:spacing w:before="120" w:line="240" w:lineRule="auto"/>
      <w:jc w:val="both"/>
      <w:outlineLvl w:val="1"/>
    </w:pPr>
    <w:rPr>
      <w:rFonts w:ascii="Arial" w:eastAsia="Arial" w:hAnsi="Arial" w:cs="Arial"/>
      <w:sz w:val="24"/>
      <w:szCs w:val="20"/>
    </w:rPr>
  </w:style>
  <w:style w:type="paragraph" w:customStyle="1" w:styleId="Level3Number">
    <w:name w:val="Level 3 Number"/>
    <w:basedOn w:val="BodyText"/>
    <w:rsid w:val="00B33FDD"/>
    <w:pPr>
      <w:numPr>
        <w:ilvl w:val="2"/>
        <w:numId w:val="1"/>
      </w:numPr>
      <w:spacing w:before="120" w:line="240" w:lineRule="auto"/>
      <w:jc w:val="both"/>
      <w:outlineLvl w:val="2"/>
    </w:pPr>
    <w:rPr>
      <w:rFonts w:ascii="Arial" w:eastAsia="Arial" w:hAnsi="Arial" w:cs="Arial"/>
      <w:sz w:val="24"/>
      <w:szCs w:val="20"/>
    </w:rPr>
  </w:style>
  <w:style w:type="paragraph" w:customStyle="1" w:styleId="Level4Number">
    <w:name w:val="Level 4 Number"/>
    <w:basedOn w:val="Normal"/>
    <w:rsid w:val="00B33FDD"/>
    <w:pPr>
      <w:numPr>
        <w:ilvl w:val="3"/>
        <w:numId w:val="1"/>
      </w:numPr>
      <w:spacing w:before="120" w:after="120" w:line="240" w:lineRule="auto"/>
      <w:jc w:val="both"/>
      <w:outlineLvl w:val="3"/>
    </w:pPr>
    <w:rPr>
      <w:rFonts w:ascii="Arial" w:eastAsia="Arial" w:hAnsi="Arial" w:cs="Arial"/>
      <w:sz w:val="24"/>
      <w:szCs w:val="20"/>
    </w:rPr>
  </w:style>
  <w:style w:type="paragraph" w:customStyle="1" w:styleId="Level5Number">
    <w:name w:val="Level 5 Number"/>
    <w:basedOn w:val="BodyText"/>
    <w:rsid w:val="00B33FDD"/>
    <w:pPr>
      <w:numPr>
        <w:ilvl w:val="4"/>
        <w:numId w:val="1"/>
      </w:numPr>
      <w:spacing w:before="120" w:line="240" w:lineRule="auto"/>
      <w:jc w:val="both"/>
      <w:outlineLvl w:val="4"/>
    </w:pPr>
    <w:rPr>
      <w:rFonts w:ascii="Arial" w:eastAsia="Arial" w:hAnsi="Arial" w:cs="Arial"/>
      <w:sz w:val="24"/>
      <w:szCs w:val="20"/>
    </w:rPr>
  </w:style>
  <w:style w:type="paragraph" w:customStyle="1" w:styleId="Level6Number">
    <w:name w:val="Level 6 Number"/>
    <w:basedOn w:val="BodyText"/>
    <w:rsid w:val="00B33FDD"/>
    <w:pPr>
      <w:numPr>
        <w:ilvl w:val="5"/>
        <w:numId w:val="1"/>
      </w:numPr>
      <w:spacing w:before="120" w:line="240" w:lineRule="auto"/>
      <w:jc w:val="both"/>
      <w:outlineLvl w:val="5"/>
    </w:pPr>
    <w:rPr>
      <w:rFonts w:ascii="Arial" w:eastAsia="Arial" w:hAnsi="Arial" w:cs="Arial"/>
      <w:sz w:val="24"/>
      <w:szCs w:val="20"/>
    </w:rPr>
  </w:style>
  <w:style w:type="paragraph" w:customStyle="1" w:styleId="Level7Number">
    <w:name w:val="Level 7 Number"/>
    <w:basedOn w:val="BodyText"/>
    <w:rsid w:val="00B33FDD"/>
    <w:pPr>
      <w:numPr>
        <w:ilvl w:val="6"/>
        <w:numId w:val="1"/>
      </w:numPr>
      <w:spacing w:before="120" w:line="240" w:lineRule="auto"/>
      <w:jc w:val="both"/>
      <w:outlineLvl w:val="6"/>
    </w:pPr>
    <w:rPr>
      <w:rFonts w:ascii="Arial" w:eastAsia="Arial" w:hAnsi="Arial" w:cs="Arial"/>
      <w:sz w:val="24"/>
      <w:szCs w:val="20"/>
    </w:rPr>
  </w:style>
  <w:style w:type="paragraph" w:customStyle="1" w:styleId="Level8Number">
    <w:name w:val="Level 8 Number"/>
    <w:basedOn w:val="BodyText"/>
    <w:rsid w:val="00B33FDD"/>
    <w:pPr>
      <w:numPr>
        <w:ilvl w:val="7"/>
        <w:numId w:val="1"/>
      </w:numPr>
      <w:spacing w:before="120" w:line="240" w:lineRule="auto"/>
      <w:jc w:val="both"/>
      <w:outlineLvl w:val="7"/>
    </w:pPr>
    <w:rPr>
      <w:rFonts w:ascii="Arial" w:eastAsia="Arial" w:hAnsi="Arial" w:cs="Arial"/>
      <w:sz w:val="24"/>
      <w:szCs w:val="20"/>
    </w:rPr>
  </w:style>
  <w:style w:type="paragraph" w:customStyle="1" w:styleId="Level9Number">
    <w:name w:val="Level 9 Number"/>
    <w:basedOn w:val="BodyText"/>
    <w:rsid w:val="00B33FDD"/>
    <w:pPr>
      <w:numPr>
        <w:ilvl w:val="8"/>
        <w:numId w:val="1"/>
      </w:numPr>
      <w:spacing w:before="120" w:line="240" w:lineRule="auto"/>
      <w:jc w:val="both"/>
      <w:outlineLvl w:val="8"/>
    </w:pPr>
    <w:rPr>
      <w:rFonts w:ascii="Arial" w:eastAsia="Arial" w:hAnsi="Arial" w:cs="Arial"/>
      <w:sz w:val="24"/>
      <w:szCs w:val="20"/>
    </w:rPr>
  </w:style>
  <w:style w:type="paragraph" w:styleId="BodyText">
    <w:name w:val="Body Text"/>
    <w:basedOn w:val="Normal"/>
    <w:link w:val="BodyTextChar"/>
    <w:uiPriority w:val="99"/>
    <w:semiHidden/>
    <w:unhideWhenUsed/>
    <w:rsid w:val="00B33FDD"/>
    <w:pPr>
      <w:spacing w:after="120"/>
    </w:pPr>
  </w:style>
  <w:style w:type="character" w:customStyle="1" w:styleId="BodyTextChar">
    <w:name w:val="Body Text Char"/>
    <w:basedOn w:val="DefaultParagraphFont"/>
    <w:link w:val="BodyText"/>
    <w:uiPriority w:val="99"/>
    <w:semiHidden/>
    <w:rsid w:val="00B33FDD"/>
  </w:style>
  <w:style w:type="character" w:styleId="Hyperlink">
    <w:name w:val="Hyperlink"/>
    <w:basedOn w:val="DefaultParagraphFont"/>
    <w:uiPriority w:val="99"/>
    <w:unhideWhenUsed/>
    <w:rsid w:val="002619F4"/>
    <w:rPr>
      <w:color w:val="0563C1" w:themeColor="hyperlink"/>
      <w:u w:val="single"/>
    </w:rPr>
  </w:style>
  <w:style w:type="character" w:styleId="UnresolvedMention">
    <w:name w:val="Unresolved Mention"/>
    <w:basedOn w:val="DefaultParagraphFont"/>
    <w:uiPriority w:val="99"/>
    <w:semiHidden/>
    <w:unhideWhenUsed/>
    <w:rsid w:val="002619F4"/>
    <w:rPr>
      <w:color w:val="605E5C"/>
      <w:shd w:val="clear" w:color="auto" w:fill="E1DFDD"/>
    </w:rPr>
  </w:style>
  <w:style w:type="paragraph" w:styleId="NormalWeb">
    <w:name w:val="Normal (Web)"/>
    <w:basedOn w:val="Normal"/>
    <w:uiPriority w:val="99"/>
    <w:semiHidden/>
    <w:unhideWhenUsed/>
    <w:rsid w:val="00344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41DB"/>
    <w:rPr>
      <w:b/>
      <w:bCs/>
    </w:rPr>
  </w:style>
  <w:style w:type="character" w:styleId="Emphasis">
    <w:name w:val="Emphasis"/>
    <w:basedOn w:val="DefaultParagraphFont"/>
    <w:uiPriority w:val="20"/>
    <w:qFormat/>
    <w:rsid w:val="00344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45222">
      <w:bodyDiv w:val="1"/>
      <w:marLeft w:val="0"/>
      <w:marRight w:val="0"/>
      <w:marTop w:val="0"/>
      <w:marBottom w:val="0"/>
      <w:divBdr>
        <w:top w:val="none" w:sz="0" w:space="0" w:color="auto"/>
        <w:left w:val="none" w:sz="0" w:space="0" w:color="auto"/>
        <w:bottom w:val="none" w:sz="0" w:space="0" w:color="auto"/>
        <w:right w:val="none" w:sz="0" w:space="0" w:color="auto"/>
      </w:divBdr>
    </w:div>
    <w:div w:id="10353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port-serious-wrongdoing-at-a-charity-as-a-worker-or-volunteer" TargetMode="External"/><Relationship Id="rId3" Type="http://schemas.openxmlformats.org/officeDocument/2006/relationships/settings" Target="settings.xml"/><Relationship Id="rId7" Type="http://schemas.openxmlformats.org/officeDocument/2006/relationships/hyperlink" Target="https://assets-global.website-files.com/5f8847f125310caaee6aefc0/61570fc74ed3b76fb4d92526_Whistleblowing%20Policy%20and%20Proced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advice.org.uk/contact-protect-advice-lin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whistleb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Church Administrator</cp:lastModifiedBy>
  <cp:revision>2</cp:revision>
  <dcterms:created xsi:type="dcterms:W3CDTF">2024-02-02T11:01:00Z</dcterms:created>
  <dcterms:modified xsi:type="dcterms:W3CDTF">2024-02-02T11:01:00Z</dcterms:modified>
</cp:coreProperties>
</file>